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AC" w:rsidRDefault="00E805AC" w:rsidP="00E805AC">
      <w:pPr>
        <w:pStyle w:val="Bezmezer"/>
        <w:jc w:val="center"/>
        <w:rPr>
          <w:b/>
          <w:bCs/>
          <w:i/>
          <w:iCs/>
          <w:color w:val="A8D08D" w:themeColor="accent6" w:themeTint="99"/>
          <w:sz w:val="36"/>
          <w:szCs w:val="36"/>
        </w:rPr>
      </w:pPr>
      <w:r w:rsidRPr="00E805AC">
        <w:rPr>
          <w:b/>
          <w:bCs/>
          <w:i/>
          <w:iCs/>
          <w:color w:val="A8D08D" w:themeColor="accent6" w:themeTint="99"/>
          <w:sz w:val="36"/>
          <w:szCs w:val="36"/>
        </w:rPr>
        <w:t>Organizační struktura obce</w:t>
      </w:r>
    </w:p>
    <w:p w:rsidR="00E805AC" w:rsidRDefault="00E805AC" w:rsidP="00E805AC">
      <w:pPr>
        <w:pStyle w:val="Bezmezer"/>
        <w:jc w:val="center"/>
        <w:rPr>
          <w:b/>
          <w:bCs/>
          <w:i/>
          <w:iCs/>
          <w:color w:val="A8D08D" w:themeColor="accent6" w:themeTint="99"/>
          <w:sz w:val="36"/>
          <w:szCs w:val="36"/>
        </w:rPr>
      </w:pPr>
    </w:p>
    <w:p w:rsidR="00A766BF" w:rsidRDefault="00A766BF" w:rsidP="00E805AC">
      <w:pPr>
        <w:pStyle w:val="Bezmezer"/>
        <w:jc w:val="center"/>
        <w:rPr>
          <w:b/>
          <w:bCs/>
          <w:i/>
          <w:iCs/>
          <w:color w:val="A8D08D" w:themeColor="accent6" w:themeTint="99"/>
          <w:sz w:val="36"/>
          <w:szCs w:val="36"/>
        </w:rPr>
      </w:pPr>
    </w:p>
    <w:p w:rsidR="00A766BF" w:rsidRDefault="00A766BF" w:rsidP="00E805AC">
      <w:pPr>
        <w:pStyle w:val="Bezmezer"/>
        <w:jc w:val="center"/>
        <w:rPr>
          <w:b/>
          <w:bCs/>
          <w:i/>
          <w:iCs/>
          <w:color w:val="A8D08D" w:themeColor="accent6" w:themeTint="99"/>
          <w:sz w:val="36"/>
          <w:szCs w:val="36"/>
        </w:rPr>
      </w:pPr>
    </w:p>
    <w:p w:rsidR="00E805AC" w:rsidRDefault="00E805AC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i/>
          <w:iCs/>
          <w:color w:val="A8D08D" w:themeColor="accent6" w:themeTint="99"/>
          <w:sz w:val="32"/>
          <w:szCs w:val="32"/>
        </w:rPr>
        <w:t xml:space="preserve">Oficiální </w:t>
      </w:r>
      <w:proofErr w:type="gramStart"/>
      <w:r>
        <w:rPr>
          <w:b/>
          <w:bCs/>
          <w:i/>
          <w:iCs/>
          <w:color w:val="A8D08D" w:themeColor="accent6" w:themeTint="99"/>
          <w:sz w:val="32"/>
          <w:szCs w:val="32"/>
        </w:rPr>
        <w:t>název:</w:t>
      </w:r>
      <w:r>
        <w:rPr>
          <w:b/>
          <w:bCs/>
          <w:color w:val="A8D08D" w:themeColor="accent6" w:themeTint="99"/>
          <w:sz w:val="32"/>
          <w:szCs w:val="32"/>
        </w:rPr>
        <w:t xml:space="preserve">   </w:t>
      </w:r>
      <w:proofErr w:type="gramEnd"/>
      <w:r>
        <w:rPr>
          <w:b/>
          <w:bCs/>
          <w:color w:val="A8D08D" w:themeColor="accent6" w:themeTint="99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Obec Horní Kounice</w:t>
      </w:r>
    </w:p>
    <w:p w:rsidR="00E805AC" w:rsidRDefault="00E805AC" w:rsidP="00E805AC">
      <w:pPr>
        <w:pStyle w:val="Bezmezer"/>
        <w:rPr>
          <w:b/>
          <w:bCs/>
          <w:color w:val="000000" w:themeColor="text1"/>
          <w:sz w:val="32"/>
          <w:szCs w:val="32"/>
        </w:rPr>
      </w:pP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bookmarkStart w:id="0" w:name="_GoBack"/>
      <w:bookmarkEnd w:id="0"/>
    </w:p>
    <w:p w:rsidR="00E805AC" w:rsidRDefault="005F1F02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i/>
          <w:iCs/>
          <w:color w:val="A8D08D" w:themeColor="accent6" w:themeTint="99"/>
          <w:sz w:val="32"/>
          <w:szCs w:val="32"/>
        </w:rPr>
        <w:t>Organizační struktura:</w:t>
      </w:r>
      <w:r>
        <w:rPr>
          <w:b/>
          <w:bCs/>
          <w:color w:val="000000" w:themeColor="text1"/>
          <w:sz w:val="32"/>
          <w:szCs w:val="32"/>
        </w:rPr>
        <w:t xml:space="preserve"> činnost úřadu obce je zajištěna prostřednictvím agendy starosty obce Liborem Procházkou, kterému je podřízena účetní Dana </w:t>
      </w:r>
      <w:proofErr w:type="spellStart"/>
      <w:r>
        <w:rPr>
          <w:b/>
          <w:bCs/>
          <w:color w:val="000000" w:themeColor="text1"/>
          <w:sz w:val="32"/>
          <w:szCs w:val="32"/>
        </w:rPr>
        <w:t>Lapešová</w:t>
      </w:r>
      <w:proofErr w:type="spellEnd"/>
      <w:r>
        <w:rPr>
          <w:b/>
          <w:bCs/>
          <w:color w:val="000000" w:themeColor="text1"/>
          <w:sz w:val="32"/>
          <w:szCs w:val="32"/>
        </w:rPr>
        <w:t>.</w:t>
      </w:r>
    </w:p>
    <w:p w:rsidR="005F1F02" w:rsidRPr="005F1F02" w:rsidRDefault="005F1F02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Zastupitelstvo obce Horní Kounice má sedm členů, kteří byli zvolen v řádných volbách v říjnu 2018</w:t>
      </w:r>
    </w:p>
    <w:p w:rsidR="00E805AC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Libor Procházka        starosta</w:t>
      </w: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Květoslav Doležal     místostarosta</w:t>
      </w: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Martin Kuchařík</w:t>
      </w: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Luděk </w:t>
      </w:r>
      <w:proofErr w:type="spellStart"/>
      <w:r>
        <w:rPr>
          <w:b/>
          <w:bCs/>
          <w:color w:val="000000" w:themeColor="text1"/>
          <w:sz w:val="32"/>
          <w:szCs w:val="32"/>
        </w:rPr>
        <w:t>Lapeš</w:t>
      </w:r>
      <w:proofErr w:type="spellEnd"/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Petr Kameník</w:t>
      </w: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Petr Fukač</w:t>
      </w: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Bc. Stanislav </w:t>
      </w:r>
      <w:proofErr w:type="spellStart"/>
      <w:r>
        <w:rPr>
          <w:b/>
          <w:bCs/>
          <w:color w:val="000000" w:themeColor="text1"/>
          <w:sz w:val="32"/>
          <w:szCs w:val="32"/>
        </w:rPr>
        <w:t>Hampapa</w:t>
      </w:r>
      <w:proofErr w:type="spellEnd"/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i/>
          <w:iCs/>
          <w:color w:val="A8D08D" w:themeColor="accent6" w:themeTint="99"/>
          <w:sz w:val="32"/>
          <w:szCs w:val="32"/>
        </w:rPr>
        <w:t xml:space="preserve">Kontrolní výbor: </w:t>
      </w:r>
      <w:r>
        <w:rPr>
          <w:b/>
          <w:bCs/>
          <w:color w:val="000000" w:themeColor="text1"/>
          <w:sz w:val="32"/>
          <w:szCs w:val="32"/>
        </w:rPr>
        <w:t>předseda: Petr Fukač</w:t>
      </w: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                   </w:t>
      </w:r>
      <w:proofErr w:type="gramStart"/>
      <w:r>
        <w:rPr>
          <w:b/>
          <w:bCs/>
          <w:color w:val="000000" w:themeColor="text1"/>
          <w:sz w:val="32"/>
          <w:szCs w:val="32"/>
        </w:rPr>
        <w:t xml:space="preserve">členové:   </w:t>
      </w:r>
      <w:proofErr w:type="gramEnd"/>
      <w:r>
        <w:rPr>
          <w:b/>
          <w:bCs/>
          <w:color w:val="000000" w:themeColor="text1"/>
          <w:sz w:val="32"/>
          <w:szCs w:val="32"/>
        </w:rPr>
        <w:t xml:space="preserve">Bc. Stanislav </w:t>
      </w:r>
      <w:proofErr w:type="spellStart"/>
      <w:r>
        <w:rPr>
          <w:b/>
          <w:bCs/>
          <w:color w:val="000000" w:themeColor="text1"/>
          <w:sz w:val="32"/>
          <w:szCs w:val="32"/>
        </w:rPr>
        <w:t>Hampapa</w:t>
      </w:r>
      <w:proofErr w:type="spellEnd"/>
      <w:r>
        <w:rPr>
          <w:b/>
          <w:bCs/>
          <w:color w:val="000000" w:themeColor="text1"/>
          <w:sz w:val="32"/>
          <w:szCs w:val="32"/>
        </w:rPr>
        <w:t>, Anna Burianová</w:t>
      </w: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</w:p>
    <w:p w:rsid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A8D08D" w:themeColor="accent6" w:themeTint="99"/>
          <w:sz w:val="32"/>
          <w:szCs w:val="32"/>
        </w:rPr>
        <w:t xml:space="preserve">Finanční výbor: </w:t>
      </w:r>
      <w:proofErr w:type="gramStart"/>
      <w:r>
        <w:rPr>
          <w:b/>
          <w:bCs/>
          <w:color w:val="000000" w:themeColor="text1"/>
          <w:sz w:val="32"/>
          <w:szCs w:val="32"/>
        </w:rPr>
        <w:t>předseda:  Petr</w:t>
      </w:r>
      <w:proofErr w:type="gramEnd"/>
      <w:r>
        <w:rPr>
          <w:b/>
          <w:bCs/>
          <w:color w:val="000000" w:themeColor="text1"/>
          <w:sz w:val="32"/>
          <w:szCs w:val="32"/>
        </w:rPr>
        <w:t xml:space="preserve"> Kameník</w:t>
      </w:r>
    </w:p>
    <w:p w:rsidR="00A766BF" w:rsidRPr="00A766BF" w:rsidRDefault="00A766BF" w:rsidP="00E805AC">
      <w:pPr>
        <w:pStyle w:val="Bezmez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                 </w:t>
      </w:r>
      <w:proofErr w:type="gramStart"/>
      <w:r>
        <w:rPr>
          <w:b/>
          <w:bCs/>
          <w:color w:val="000000" w:themeColor="text1"/>
          <w:sz w:val="32"/>
          <w:szCs w:val="32"/>
        </w:rPr>
        <w:t xml:space="preserve">členové:   </w:t>
      </w:r>
      <w:proofErr w:type="gramEnd"/>
      <w:r>
        <w:rPr>
          <w:b/>
          <w:bCs/>
          <w:color w:val="000000" w:themeColor="text1"/>
          <w:sz w:val="32"/>
          <w:szCs w:val="32"/>
        </w:rPr>
        <w:t xml:space="preserve">  Martin Kuchařík, Luděk </w:t>
      </w:r>
      <w:proofErr w:type="spellStart"/>
      <w:r>
        <w:rPr>
          <w:b/>
          <w:bCs/>
          <w:color w:val="000000" w:themeColor="text1"/>
          <w:sz w:val="32"/>
          <w:szCs w:val="32"/>
        </w:rPr>
        <w:t>Lapeš</w:t>
      </w:r>
      <w:proofErr w:type="spellEnd"/>
    </w:p>
    <w:p w:rsidR="00E805AC" w:rsidRPr="00E805AC" w:rsidRDefault="00E805AC" w:rsidP="00E805AC">
      <w:pPr>
        <w:pStyle w:val="Bezmezer"/>
        <w:rPr>
          <w:b/>
          <w:bCs/>
          <w:i/>
          <w:iCs/>
          <w:color w:val="A8D08D" w:themeColor="accent6" w:themeTint="99"/>
          <w:sz w:val="32"/>
          <w:szCs w:val="32"/>
        </w:rPr>
      </w:pPr>
    </w:p>
    <w:p w:rsidR="00E805AC" w:rsidRPr="00E805AC" w:rsidRDefault="00E805AC" w:rsidP="00E805AC">
      <w:pPr>
        <w:pStyle w:val="Bezmezer"/>
        <w:jc w:val="center"/>
        <w:rPr>
          <w:b/>
          <w:bCs/>
          <w:i/>
          <w:iCs/>
          <w:color w:val="A8D08D" w:themeColor="accent6" w:themeTint="99"/>
          <w:sz w:val="32"/>
          <w:szCs w:val="32"/>
        </w:rPr>
      </w:pPr>
    </w:p>
    <w:sectPr w:rsidR="00E805AC" w:rsidRPr="00E8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AC"/>
    <w:rsid w:val="005F1F02"/>
    <w:rsid w:val="00A51A13"/>
    <w:rsid w:val="00A766BF"/>
    <w:rsid w:val="00E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85D3"/>
  <w15:chartTrackingRefBased/>
  <w15:docId w15:val="{8917A2B7-7BD1-47F1-8898-E065AC34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0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2019-10-29T10:10:00Z</dcterms:created>
  <dcterms:modified xsi:type="dcterms:W3CDTF">2019-10-29T11:24:00Z</dcterms:modified>
</cp:coreProperties>
</file>